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0C3A0" w14:textId="77777777" w:rsidR="00167296" w:rsidRPr="00E606EF" w:rsidRDefault="00167296" w:rsidP="00167296">
      <w:pPr>
        <w:spacing w:after="0" w:line="240" w:lineRule="auto"/>
        <w:ind w:left="7920"/>
      </w:pPr>
      <w:bookmarkStart w:id="0" w:name="_GoBack"/>
      <w:bookmarkEnd w:id="0"/>
      <w:r w:rsidRPr="00FA467A">
        <w:rPr>
          <w:noProof/>
        </w:rPr>
        <w:drawing>
          <wp:anchor distT="0" distB="0" distL="114300" distR="114300" simplePos="0" relativeHeight="251659264" behindDoc="0" locked="0" layoutInCell="1" allowOverlap="1" wp14:anchorId="6157E5CF" wp14:editId="04182E03">
            <wp:simplePos x="0" y="0"/>
            <wp:positionH relativeFrom="column">
              <wp:posOffset>-137795</wp:posOffset>
            </wp:positionH>
            <wp:positionV relativeFrom="paragraph">
              <wp:posOffset>-142875</wp:posOffset>
            </wp:positionV>
            <wp:extent cx="92392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E606EF">
        <w:t xml:space="preserve">Contact: </w:t>
      </w:r>
    </w:p>
    <w:p w14:paraId="1F3DAE43" w14:textId="77777777" w:rsidR="00167296" w:rsidRPr="00E606EF" w:rsidRDefault="00167296" w:rsidP="00167296">
      <w:pPr>
        <w:spacing w:after="0" w:line="240" w:lineRule="auto"/>
        <w:jc w:val="right"/>
      </w:pPr>
      <w:r w:rsidRPr="00E606EF">
        <w:t>Lynn Goswick, Trinity Wall Street</w:t>
      </w:r>
    </w:p>
    <w:p w14:paraId="1C5311B7" w14:textId="77777777" w:rsidR="00167296" w:rsidRPr="00E606EF" w:rsidRDefault="00167296" w:rsidP="00167296">
      <w:pPr>
        <w:spacing w:after="0" w:line="240" w:lineRule="auto"/>
        <w:jc w:val="right"/>
      </w:pPr>
      <w:r w:rsidRPr="00E606EF">
        <w:t>212-602-9635, lgoswick@trinitywallstreet.org</w:t>
      </w:r>
    </w:p>
    <w:p w14:paraId="39DB56FF" w14:textId="77777777" w:rsidR="00167296" w:rsidRPr="00E606EF" w:rsidRDefault="00167296" w:rsidP="00167296">
      <w:pPr>
        <w:spacing w:after="0" w:line="240" w:lineRule="auto"/>
        <w:jc w:val="right"/>
      </w:pPr>
      <w:r w:rsidRPr="00FA467A">
        <w:t>Barbara Dimajo</w:t>
      </w:r>
      <w:r w:rsidRPr="00E606EF">
        <w:t>, LAK Public Relations</w:t>
      </w:r>
    </w:p>
    <w:p w14:paraId="2EA55359" w14:textId="77777777" w:rsidR="00167296" w:rsidRDefault="00167296" w:rsidP="00167296">
      <w:pPr>
        <w:spacing w:after="0" w:line="240" w:lineRule="auto"/>
        <w:jc w:val="right"/>
      </w:pPr>
      <w:r w:rsidRPr="00FA467A">
        <w:t xml:space="preserve">212-329-1429, </w:t>
      </w:r>
      <w:hyperlink r:id="rId6" w:history="1">
        <w:r w:rsidRPr="004264F4">
          <w:rPr>
            <w:rStyle w:val="Hyperlink"/>
          </w:rPr>
          <w:t>bdimajo@lakpr.com</w:t>
        </w:r>
      </w:hyperlink>
    </w:p>
    <w:p w14:paraId="177B4797" w14:textId="77777777" w:rsidR="00167296" w:rsidRDefault="00167296" w:rsidP="00167296">
      <w:pPr>
        <w:spacing w:after="0" w:line="240" w:lineRule="auto"/>
        <w:jc w:val="right"/>
      </w:pPr>
    </w:p>
    <w:p w14:paraId="6F761F8E" w14:textId="081E65C9" w:rsidR="00167296" w:rsidRPr="00124D6A" w:rsidRDefault="000D2D1C" w:rsidP="00167296">
      <w:pPr>
        <w:spacing w:after="0" w:line="240" w:lineRule="auto"/>
        <w:jc w:val="right"/>
        <w:rPr>
          <w:i/>
          <w:sz w:val="24"/>
          <w:szCs w:val="24"/>
        </w:rPr>
      </w:pPr>
      <w:r>
        <w:rPr>
          <w:i/>
          <w:sz w:val="24"/>
          <w:szCs w:val="24"/>
        </w:rPr>
        <w:t xml:space="preserve">For </w:t>
      </w:r>
      <w:r w:rsidR="00167296" w:rsidRPr="00124D6A">
        <w:rPr>
          <w:i/>
          <w:sz w:val="24"/>
          <w:szCs w:val="24"/>
        </w:rPr>
        <w:t>Immediate release</w:t>
      </w:r>
    </w:p>
    <w:p w14:paraId="21A5712A" w14:textId="77777777" w:rsidR="00167296" w:rsidRDefault="00167296" w:rsidP="00167296">
      <w:pPr>
        <w:tabs>
          <w:tab w:val="left" w:pos="1686"/>
        </w:tabs>
        <w:spacing w:after="0" w:line="240" w:lineRule="auto"/>
      </w:pPr>
    </w:p>
    <w:p w14:paraId="62F3255B" w14:textId="77777777" w:rsidR="00167296" w:rsidRDefault="00167296" w:rsidP="00167296">
      <w:pPr>
        <w:tabs>
          <w:tab w:val="left" w:pos="1686"/>
        </w:tabs>
        <w:spacing w:after="0" w:line="240" w:lineRule="auto"/>
      </w:pPr>
    </w:p>
    <w:p w14:paraId="24ED10BE" w14:textId="77777777" w:rsidR="00167296" w:rsidRPr="00E606EF" w:rsidRDefault="00167296" w:rsidP="00167296">
      <w:pPr>
        <w:jc w:val="center"/>
        <w:rPr>
          <w:b/>
          <w:sz w:val="28"/>
          <w:szCs w:val="28"/>
        </w:rPr>
      </w:pPr>
      <w:r w:rsidRPr="00E606EF">
        <w:rPr>
          <w:b/>
          <w:sz w:val="28"/>
          <w:szCs w:val="28"/>
        </w:rPr>
        <w:t xml:space="preserve">Trinity </w:t>
      </w:r>
      <w:r>
        <w:rPr>
          <w:b/>
          <w:sz w:val="28"/>
          <w:szCs w:val="28"/>
        </w:rPr>
        <w:t xml:space="preserve">Institute Announces Winners of the </w:t>
      </w:r>
      <w:r w:rsidRPr="00E606EF">
        <w:rPr>
          <w:b/>
          <w:sz w:val="28"/>
          <w:szCs w:val="28"/>
        </w:rPr>
        <w:t xml:space="preserve">2015 National Theological Conference “Creating Common Good” </w:t>
      </w:r>
      <w:r w:rsidRPr="00896016">
        <w:rPr>
          <w:b/>
          <w:sz w:val="28"/>
          <w:szCs w:val="28"/>
        </w:rPr>
        <w:t>Essay Competition</w:t>
      </w:r>
    </w:p>
    <w:p w14:paraId="35A80617" w14:textId="77777777" w:rsidR="00167296" w:rsidRDefault="00167296" w:rsidP="00167296">
      <w:pPr>
        <w:spacing w:after="0" w:line="240" w:lineRule="auto"/>
        <w:jc w:val="center"/>
        <w:rPr>
          <w:i/>
        </w:rPr>
      </w:pPr>
      <w:r>
        <w:rPr>
          <w:i/>
        </w:rPr>
        <w:t xml:space="preserve">Theological Scholars Submitted Essays on the Theme of Economic Inequality </w:t>
      </w:r>
    </w:p>
    <w:p w14:paraId="09FE7B9F" w14:textId="77777777" w:rsidR="00167296" w:rsidRDefault="00167296" w:rsidP="00167296">
      <w:pPr>
        <w:spacing w:after="0" w:line="240" w:lineRule="auto"/>
        <w:jc w:val="center"/>
        <w:rPr>
          <w:i/>
        </w:rPr>
      </w:pPr>
      <w:proofErr w:type="gramStart"/>
      <w:r>
        <w:rPr>
          <w:i/>
        </w:rPr>
        <w:t>and</w:t>
      </w:r>
      <w:proofErr w:type="gramEnd"/>
      <w:r>
        <w:rPr>
          <w:i/>
        </w:rPr>
        <w:t xml:space="preserve"> How to Make Changes for the Common Good</w:t>
      </w:r>
    </w:p>
    <w:p w14:paraId="02D93F62" w14:textId="77777777" w:rsidR="00167296" w:rsidRDefault="00167296" w:rsidP="00167296"/>
    <w:p w14:paraId="6361440D" w14:textId="77777777" w:rsidR="00167296" w:rsidRDefault="00167296" w:rsidP="00167296">
      <w:r w:rsidRPr="00FC528C">
        <w:t>New York, NY (</w:t>
      </w:r>
      <w:r>
        <w:t xml:space="preserve">September </w:t>
      </w:r>
      <w:r w:rsidR="00BC331B" w:rsidRPr="00BC331B">
        <w:t>1</w:t>
      </w:r>
      <w:r>
        <w:t>, 2015</w:t>
      </w:r>
      <w:r w:rsidRPr="00FC528C">
        <w:t xml:space="preserve">) – </w:t>
      </w:r>
      <w:r>
        <w:t xml:space="preserve">Trinity Institute has named one grand </w:t>
      </w:r>
      <w:proofErr w:type="gramStart"/>
      <w:r>
        <w:t>prize winner</w:t>
      </w:r>
      <w:proofErr w:type="gramEnd"/>
      <w:r>
        <w:t xml:space="preserve"> and two runners-up for the Trinity Institute 44</w:t>
      </w:r>
      <w:r w:rsidRPr="00A00FC9">
        <w:rPr>
          <w:vertAlign w:val="superscript"/>
        </w:rPr>
        <w:t>th</w:t>
      </w:r>
      <w:r>
        <w:t xml:space="preserve"> National Theological Conference </w:t>
      </w:r>
      <w:r w:rsidRPr="00FC528C">
        <w:t>“</w:t>
      </w:r>
      <w:hyperlink r:id="rId7" w:history="1">
        <w:r w:rsidRPr="00FC528C">
          <w:rPr>
            <w:rStyle w:val="Hyperlink"/>
          </w:rPr>
          <w:t>Creating Common Good: A Practical Conference on Economic Equality</w:t>
        </w:r>
      </w:hyperlink>
      <w:r>
        <w:t xml:space="preserve">” essay competition. </w:t>
      </w:r>
    </w:p>
    <w:p w14:paraId="257CA26F" w14:textId="6F9AB5CA" w:rsidR="00167296" w:rsidRPr="004D5AB1" w:rsidRDefault="001636F5" w:rsidP="00167296">
      <w:pPr>
        <w:spacing w:after="0" w:line="240" w:lineRule="auto"/>
        <w:rPr>
          <w:rFonts w:ascii="Calibri" w:hAnsi="Calibri"/>
        </w:rPr>
      </w:pPr>
      <w:hyperlink r:id="rId8" w:history="1">
        <w:r w:rsidR="00167296" w:rsidRPr="004D5AB1">
          <w:rPr>
            <w:rStyle w:val="Hyperlink"/>
            <w:rFonts w:ascii="Calibri" w:hAnsi="Calibri"/>
          </w:rPr>
          <w:t>Willis Jenkins</w:t>
        </w:r>
      </w:hyperlink>
      <w:r w:rsidR="00167296" w:rsidRPr="004D5AB1">
        <w:rPr>
          <w:rFonts w:ascii="Calibri" w:hAnsi="Calibri"/>
        </w:rPr>
        <w:t xml:space="preserve">, associate professor and director of graduate studies in the </w:t>
      </w:r>
      <w:r w:rsidR="00167296">
        <w:rPr>
          <w:rFonts w:ascii="Calibri" w:hAnsi="Calibri"/>
        </w:rPr>
        <w:t>r</w:t>
      </w:r>
      <w:r w:rsidR="00167296" w:rsidRPr="004D5AB1">
        <w:rPr>
          <w:rFonts w:ascii="Calibri" w:hAnsi="Calibri"/>
        </w:rPr>
        <w:t xml:space="preserve">eligious </w:t>
      </w:r>
      <w:r w:rsidR="00167296">
        <w:rPr>
          <w:rFonts w:ascii="Calibri" w:hAnsi="Calibri"/>
        </w:rPr>
        <w:t>s</w:t>
      </w:r>
      <w:r w:rsidR="00167296" w:rsidRPr="004D5AB1">
        <w:rPr>
          <w:rFonts w:ascii="Calibri" w:hAnsi="Calibri"/>
        </w:rPr>
        <w:t xml:space="preserve">tudies </w:t>
      </w:r>
      <w:r w:rsidR="00167296">
        <w:rPr>
          <w:rFonts w:ascii="Calibri" w:hAnsi="Calibri"/>
        </w:rPr>
        <w:t>d</w:t>
      </w:r>
      <w:r w:rsidR="00167296" w:rsidRPr="004D5AB1">
        <w:rPr>
          <w:rFonts w:ascii="Calibri" w:hAnsi="Calibri"/>
        </w:rPr>
        <w:t xml:space="preserve">epartment at the University of Virginia, won first place for his essay “Is Plutocracy Sinful?” Honorable mentions were awarded to </w:t>
      </w:r>
      <w:hyperlink r:id="rId9" w:history="1">
        <w:r w:rsidR="00167296" w:rsidRPr="004D5AB1">
          <w:rPr>
            <w:rStyle w:val="Hyperlink"/>
            <w:rFonts w:ascii="Calibri" w:hAnsi="Calibri"/>
          </w:rPr>
          <w:t>Scott Bader-Saye</w:t>
        </w:r>
      </w:hyperlink>
      <w:r w:rsidR="00167296" w:rsidRPr="004D5AB1">
        <w:rPr>
          <w:rFonts w:ascii="Calibri" w:hAnsi="Calibri"/>
        </w:rPr>
        <w:t xml:space="preserve">, </w:t>
      </w:r>
      <w:r w:rsidR="003B47B6">
        <w:rPr>
          <w:rFonts w:ascii="Calibri" w:hAnsi="Calibri"/>
        </w:rPr>
        <w:t xml:space="preserve">professor of Christian ethics and moral theology and </w:t>
      </w:r>
      <w:r w:rsidR="00167296" w:rsidRPr="004D5AB1">
        <w:rPr>
          <w:rFonts w:ascii="Calibri" w:hAnsi="Calibri"/>
        </w:rPr>
        <w:t>academic dean at Seminary of the Southwest</w:t>
      </w:r>
      <w:r w:rsidR="003B47B6">
        <w:rPr>
          <w:rFonts w:ascii="Calibri" w:hAnsi="Calibri"/>
        </w:rPr>
        <w:t>,</w:t>
      </w:r>
      <w:r w:rsidR="00167296" w:rsidRPr="004D5AB1">
        <w:rPr>
          <w:rFonts w:ascii="Calibri" w:hAnsi="Calibri"/>
        </w:rPr>
        <w:t xml:space="preserve"> for </w:t>
      </w:r>
      <w:r w:rsidR="00167296" w:rsidRPr="00E356D1">
        <w:rPr>
          <w:rFonts w:ascii="Calibri" w:hAnsi="Calibri"/>
          <w:color w:val="000000"/>
        </w:rPr>
        <w:t>“</w:t>
      </w:r>
      <w:r w:rsidR="00167296" w:rsidRPr="004D5AB1">
        <w:rPr>
          <w:rFonts w:ascii="Calibri" w:hAnsi="Calibri"/>
        </w:rPr>
        <w:t xml:space="preserve">Closing the Gap: A Social Imaginary for the Common Good” and </w:t>
      </w:r>
      <w:hyperlink r:id="rId10" w:history="1">
        <w:proofErr w:type="spellStart"/>
        <w:r w:rsidR="00167296" w:rsidRPr="004D5AB1">
          <w:rPr>
            <w:rStyle w:val="Hyperlink"/>
            <w:rFonts w:ascii="Calibri" w:hAnsi="Calibri"/>
            <w:bCs/>
          </w:rPr>
          <w:t>Amaryah</w:t>
        </w:r>
        <w:proofErr w:type="spellEnd"/>
        <w:r w:rsidR="00167296" w:rsidRPr="004D5AB1">
          <w:rPr>
            <w:rStyle w:val="Hyperlink"/>
            <w:rFonts w:ascii="Calibri" w:hAnsi="Calibri"/>
            <w:bCs/>
          </w:rPr>
          <w:t xml:space="preserve"> Jones-Armstrong</w:t>
        </w:r>
      </w:hyperlink>
      <w:r w:rsidR="00167296" w:rsidRPr="004D5AB1">
        <w:rPr>
          <w:rFonts w:ascii="Calibri" w:hAnsi="Calibri"/>
          <w:bCs/>
        </w:rPr>
        <w:t xml:space="preserve">, </w:t>
      </w:r>
      <w:r w:rsidR="00167296">
        <w:rPr>
          <w:rFonts w:ascii="Calibri" w:hAnsi="Calibri"/>
          <w:bCs/>
        </w:rPr>
        <w:t xml:space="preserve">a </w:t>
      </w:r>
      <w:r w:rsidR="00167296">
        <w:rPr>
          <w:rFonts w:ascii="Calibri" w:hAnsi="Calibri"/>
        </w:rPr>
        <w:t>graduate student in theological s</w:t>
      </w:r>
      <w:r w:rsidR="00167296" w:rsidRPr="004D5AB1">
        <w:rPr>
          <w:rFonts w:ascii="Calibri" w:hAnsi="Calibri"/>
        </w:rPr>
        <w:t>tudies at Vanderbilt University</w:t>
      </w:r>
      <w:r w:rsidR="00167296">
        <w:rPr>
          <w:rFonts w:ascii="Calibri" w:hAnsi="Calibri"/>
        </w:rPr>
        <w:t>,</w:t>
      </w:r>
      <w:r w:rsidR="00167296" w:rsidRPr="004D5AB1">
        <w:rPr>
          <w:rFonts w:ascii="Calibri" w:hAnsi="Calibri"/>
        </w:rPr>
        <w:t xml:space="preserve"> for “The Spirit and the Subprime: Race, Risk, and our Common Dispossession.”</w:t>
      </w:r>
    </w:p>
    <w:p w14:paraId="39704288" w14:textId="77777777" w:rsidR="00167296" w:rsidRDefault="00167296" w:rsidP="00167296">
      <w:pPr>
        <w:spacing w:after="0" w:line="240" w:lineRule="auto"/>
      </w:pPr>
    </w:p>
    <w:p w14:paraId="22B53CD1" w14:textId="77777777" w:rsidR="00167296" w:rsidRDefault="00167296" w:rsidP="00167296">
      <w:r>
        <w:t xml:space="preserve">Winners were asked to examine </w:t>
      </w:r>
      <w:r w:rsidRPr="0090154D">
        <w:t>the post-2008 econom</w:t>
      </w:r>
      <w:r>
        <w:t>ic context and offer solutions on</w:t>
      </w:r>
      <w:r w:rsidRPr="0090154D">
        <w:t xml:space="preserve"> how best to pursue God’s promise of abundant life against the backdrop of the global financial crisis</w:t>
      </w:r>
      <w:r>
        <w:t>. The three e</w:t>
      </w:r>
      <w:r w:rsidRPr="00A00FC9">
        <w:t xml:space="preserve">ssays </w:t>
      </w:r>
      <w:r>
        <w:t xml:space="preserve">presented </w:t>
      </w:r>
      <w:r w:rsidRPr="00A00FC9">
        <w:t>alternatives to the status quo that are consistent with scripture, theological traditions, and contemporary understandings of human flourishing.</w:t>
      </w:r>
      <w:r w:rsidRPr="00A00FC9" w:rsidDel="00EB6BCB">
        <w:t xml:space="preserve"> </w:t>
      </w:r>
    </w:p>
    <w:p w14:paraId="1DEAD680" w14:textId="61697172" w:rsidR="00167296" w:rsidRPr="00A00FC9" w:rsidRDefault="00167296" w:rsidP="00167296">
      <w:pPr>
        <w:spacing w:after="0" w:line="240" w:lineRule="auto"/>
      </w:pPr>
      <w:r w:rsidRPr="00A00FC9">
        <w:t>The first-place prize is a $10,000 award</w:t>
      </w:r>
      <w:r>
        <w:t xml:space="preserve">; the </w:t>
      </w:r>
      <w:r w:rsidRPr="00A00FC9">
        <w:t>runner</w:t>
      </w:r>
      <w:r>
        <w:t>s</w:t>
      </w:r>
      <w:r w:rsidRPr="00A00FC9">
        <w:t xml:space="preserve">-up will </w:t>
      </w:r>
      <w:r>
        <w:t xml:space="preserve">each </w:t>
      </w:r>
      <w:r w:rsidRPr="00A00FC9">
        <w:t xml:space="preserve">receive prizes of $2,500.  </w:t>
      </w:r>
      <w:r>
        <w:t>All three essays will be published</w:t>
      </w:r>
      <w:r w:rsidRPr="00A00FC9">
        <w:t xml:space="preserve"> in the Anglican Theological Review </w:t>
      </w:r>
      <w:r>
        <w:t xml:space="preserve">in February 2016 </w:t>
      </w:r>
      <w:r w:rsidRPr="00A00FC9">
        <w:t xml:space="preserve">and </w:t>
      </w:r>
      <w:r>
        <w:t xml:space="preserve">the three winners will </w:t>
      </w:r>
      <w:r w:rsidR="003B47B6">
        <w:t>participate in a panel discussion</w:t>
      </w:r>
      <w:r w:rsidRPr="00A00FC9">
        <w:t xml:space="preserve"> at Trinity </w:t>
      </w:r>
      <w:r>
        <w:t>Church on November 8, 2015.</w:t>
      </w:r>
      <w:r w:rsidR="003B47B6">
        <w:t xml:space="preserve"> The discussion will be webcast at trinitywallstreet.org.</w:t>
      </w:r>
    </w:p>
    <w:p w14:paraId="5533A54B" w14:textId="77777777" w:rsidR="00167296" w:rsidRDefault="00167296" w:rsidP="00167296">
      <w:pPr>
        <w:spacing w:after="0" w:line="240" w:lineRule="auto"/>
      </w:pPr>
    </w:p>
    <w:p w14:paraId="39592250" w14:textId="77777777" w:rsidR="00167296" w:rsidRPr="0073038F" w:rsidRDefault="00167296" w:rsidP="00167296">
      <w:pPr>
        <w:spacing w:after="0" w:line="240" w:lineRule="auto"/>
        <w:rPr>
          <w:b/>
          <w:bCs/>
          <w:u w:val="single"/>
        </w:rPr>
      </w:pPr>
      <w:r w:rsidRPr="0073038F">
        <w:rPr>
          <w:b/>
          <w:bCs/>
          <w:u w:val="single"/>
        </w:rPr>
        <w:t>Trinity Institute</w:t>
      </w:r>
    </w:p>
    <w:p w14:paraId="2B861867" w14:textId="77777777" w:rsidR="00167296" w:rsidRPr="0073038F" w:rsidRDefault="00167296" w:rsidP="00167296">
      <w:pPr>
        <w:spacing w:after="0" w:line="240" w:lineRule="auto"/>
      </w:pPr>
      <w:r w:rsidRPr="0073038F">
        <w:t xml:space="preserve">Trinity Institute is an annual conference in its 45th year that equips clergy and laypersons for imaginative and catalytic leadership. Trinity Institute conferences present emerging and inclusive theological and social perspectives and engage participants in inquiry, dialogue, and reflection. Participants from all faith perspectives are welcomed. The conference is sponsored by Trinity Wall Street, an Episcopal parish in New York City.  Recent conferences include </w:t>
      </w:r>
      <w:r w:rsidRPr="0073038F">
        <w:rPr>
          <w:i/>
          <w:iCs/>
        </w:rPr>
        <w:t>Building an Ethical Economy: Theology and the Marketplace</w:t>
      </w:r>
      <w:r w:rsidRPr="0073038F">
        <w:t xml:space="preserve">; </w:t>
      </w:r>
      <w:r w:rsidRPr="0073038F">
        <w:rPr>
          <w:i/>
          <w:iCs/>
        </w:rPr>
        <w:t>Reading Scripture Through Other Eyes;</w:t>
      </w:r>
      <w:r w:rsidRPr="0073038F">
        <w:t xml:space="preserve"> </w:t>
      </w:r>
      <w:r w:rsidRPr="0073038F">
        <w:rPr>
          <w:i/>
          <w:iCs/>
        </w:rPr>
        <w:t xml:space="preserve">Radical Christian Life: Equipping Ourselves for Social Change; and Creating Common Good: A Practical Conference on Economic Equality.  </w:t>
      </w:r>
    </w:p>
    <w:p w14:paraId="5262E9E1" w14:textId="77777777" w:rsidR="00167296" w:rsidRPr="0073038F" w:rsidRDefault="00167296" w:rsidP="00167296">
      <w:pPr>
        <w:spacing w:after="0" w:line="240" w:lineRule="auto"/>
      </w:pPr>
    </w:p>
    <w:p w14:paraId="37B33B00" w14:textId="77777777" w:rsidR="00167296" w:rsidRDefault="00167296" w:rsidP="00167296">
      <w:pPr>
        <w:rPr>
          <w:b/>
          <w:bCs/>
          <w:u w:val="single"/>
        </w:rPr>
      </w:pPr>
      <w:r>
        <w:rPr>
          <w:b/>
          <w:bCs/>
          <w:u w:val="single"/>
        </w:rPr>
        <w:br w:type="page"/>
      </w:r>
    </w:p>
    <w:p w14:paraId="71EB35CE" w14:textId="77777777" w:rsidR="00167296" w:rsidRPr="00BB6BC2" w:rsidRDefault="00167296" w:rsidP="00167296">
      <w:pPr>
        <w:rPr>
          <w:b/>
          <w:bCs/>
          <w:u w:val="single"/>
        </w:rPr>
      </w:pPr>
      <w:r w:rsidRPr="0073038F">
        <w:rPr>
          <w:b/>
          <w:bCs/>
          <w:u w:val="single"/>
        </w:rPr>
        <w:lastRenderedPageBreak/>
        <w:t>Trinity Wall Street</w:t>
      </w:r>
    </w:p>
    <w:p w14:paraId="677C12A0" w14:textId="77777777" w:rsidR="00167296" w:rsidRDefault="00167296" w:rsidP="00167296">
      <w:pPr>
        <w:spacing w:after="0" w:line="240" w:lineRule="auto"/>
      </w:pPr>
      <w:r w:rsidRPr="0073038F">
        <w:t>Chartered in 1697, Trinity Wall Street is an Episcopal parish offering daily worship services and faith formation programs at Trinity Church, St. Paul’s Chapel, and online at trinitywallstreet.org. Trinity Wall Street includes Trinity Grants, providing more than $80 million in funding to mission partners around the world since 1972; St. Margaret’s House, providing subsidized housing to the elderly and disabled since 1982; Trinity Preschool; Trinity Institute, an annual theological conference; an extensive arts program presenting more than 100 concerts each year through series such as Concerts at One, and performances by the Grammy-nominated Choir of Trinity Wall Street and the Trinity Youth Chorus. Trinity Real Estate manages the parish’s six million square feet of commercial real estate in lower Manhattan, providing funding for the parish’s local and global mission outreach.  For more information, visit trinitywallstreet.org.</w:t>
      </w:r>
    </w:p>
    <w:p w14:paraId="1DE36875" w14:textId="77777777" w:rsidR="00167296" w:rsidRPr="0073038F" w:rsidRDefault="00167296" w:rsidP="00167296">
      <w:pPr>
        <w:spacing w:after="0" w:line="240" w:lineRule="auto"/>
      </w:pPr>
    </w:p>
    <w:p w14:paraId="382B0C4C" w14:textId="77777777" w:rsidR="00167296" w:rsidRPr="0073038F" w:rsidRDefault="00167296" w:rsidP="00167296">
      <w:pPr>
        <w:spacing w:after="0" w:line="240" w:lineRule="auto"/>
        <w:jc w:val="center"/>
      </w:pPr>
      <w:r w:rsidRPr="0073038F">
        <w:t>###</w:t>
      </w:r>
    </w:p>
    <w:p w14:paraId="66839780" w14:textId="77777777" w:rsidR="005C3191" w:rsidRDefault="005C3191"/>
    <w:sectPr w:rsidR="005C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96"/>
    <w:rsid w:val="000647D8"/>
    <w:rsid w:val="000D2D1C"/>
    <w:rsid w:val="001636F5"/>
    <w:rsid w:val="00167296"/>
    <w:rsid w:val="00182D13"/>
    <w:rsid w:val="003B47B6"/>
    <w:rsid w:val="004B4551"/>
    <w:rsid w:val="00560782"/>
    <w:rsid w:val="005C3191"/>
    <w:rsid w:val="0065378B"/>
    <w:rsid w:val="007743C1"/>
    <w:rsid w:val="0085524F"/>
    <w:rsid w:val="0090594F"/>
    <w:rsid w:val="00B1348C"/>
    <w:rsid w:val="00BC331B"/>
    <w:rsid w:val="00C5288F"/>
    <w:rsid w:val="00FB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B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96"/>
    <w:rPr>
      <w:color w:val="0000FF" w:themeColor="hyperlink"/>
      <w:u w:val="single"/>
    </w:rPr>
  </w:style>
  <w:style w:type="character" w:styleId="FollowedHyperlink">
    <w:name w:val="FollowedHyperlink"/>
    <w:basedOn w:val="DefaultParagraphFont"/>
    <w:uiPriority w:val="99"/>
    <w:semiHidden/>
    <w:unhideWhenUsed/>
    <w:rsid w:val="00182D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96"/>
    <w:rPr>
      <w:color w:val="0000FF" w:themeColor="hyperlink"/>
      <w:u w:val="single"/>
    </w:rPr>
  </w:style>
  <w:style w:type="character" w:styleId="FollowedHyperlink">
    <w:name w:val="FollowedHyperlink"/>
    <w:basedOn w:val="DefaultParagraphFont"/>
    <w:uiPriority w:val="99"/>
    <w:semiHidden/>
    <w:unhideWhenUsed/>
    <w:rsid w:val="00182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bdimajo@lakpr.com" TargetMode="External"/><Relationship Id="rId7" Type="http://schemas.openxmlformats.org/officeDocument/2006/relationships/hyperlink" Target="http://www.trinitywallstreet.org/trinity-institute/2015/home" TargetMode="External"/><Relationship Id="rId8" Type="http://schemas.openxmlformats.org/officeDocument/2006/relationships/hyperlink" Target="http://religiousstudies.virginia.edu/faculty/profile/wjj2c" TargetMode="External"/><Relationship Id="rId9" Type="http://schemas.openxmlformats.org/officeDocument/2006/relationships/hyperlink" Target="http://ssw.edu/about-southwest/faculty-and-staff/scott-bader-saye/" TargetMode="External"/><Relationship Id="rId10" Type="http://schemas.openxmlformats.org/officeDocument/2006/relationships/hyperlink" Target="http://www.vanderbilt.edu/gdr/people/bio/amaryah-jones-armst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Dimajo</dc:creator>
  <cp:lastModifiedBy>Nancy Springer-Baldwin</cp:lastModifiedBy>
  <cp:revision>2</cp:revision>
  <dcterms:created xsi:type="dcterms:W3CDTF">2015-09-08T16:00:00Z</dcterms:created>
  <dcterms:modified xsi:type="dcterms:W3CDTF">2015-09-08T16:00:00Z</dcterms:modified>
</cp:coreProperties>
</file>